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E3251" w14:textId="77777777" w:rsidR="00B00E96" w:rsidRDefault="00AD76F2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OPERATIVE NOTE FOR TOTAL KNEE ARTHROPLASTY</w:t>
      </w:r>
      <w:r>
        <w:rPr>
          <w:sz w:val="38"/>
          <w:szCs w:val="38"/>
        </w:rPr>
        <w:t xml:space="preserve"> </w:t>
      </w:r>
    </w:p>
    <w:p w14:paraId="1A5D1117" w14:textId="77777777" w:rsidR="00B00E96" w:rsidRDefault="00AD76F2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32"/>
          <w:szCs w:val="32"/>
        </w:rPr>
        <w:t>ภาควิชาออร์โธปิดิกส์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โรงพยาบาลเชียงรายประชานุเคราะห์</w:t>
      </w:r>
      <w:proofErr w:type="spellEnd"/>
    </w:p>
    <w:tbl>
      <w:tblPr>
        <w:tblStyle w:val="a5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00E96" w14:paraId="6D695636" w14:textId="77777777">
        <w:tc>
          <w:tcPr>
            <w:tcW w:w="9576" w:type="dxa"/>
          </w:tcPr>
          <w:p w14:paraId="7F6553A7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Operation…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……………………….. Time started ……………………. Time ended……………………….</w:t>
            </w:r>
          </w:p>
          <w:p w14:paraId="6D4725A0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Surgeon…………………………First Assistant……………………………… Second Assistant……………………………</w:t>
            </w:r>
          </w:p>
          <w:p w14:paraId="5D7B63FC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Scrub Nurse………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…………………………………Circulating Nurse……………………...……………………………….</w:t>
            </w:r>
          </w:p>
          <w:p w14:paraId="61B793EF" w14:textId="526DE5ED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Diagnosis:</w:t>
            </w:r>
            <w:r w:rsidR="00805588">
              <w:rPr>
                <w:sz w:val="24"/>
                <w:szCs w:val="24"/>
              </w:rPr>
              <w:t xml:space="preserve"> </w:t>
            </w:r>
            <w:r w:rsidR="00805588">
              <w:rPr>
                <w:sz w:val="24"/>
                <w:szCs w:val="24"/>
              </w:rPr>
              <w:t>□</w:t>
            </w:r>
            <w:r w:rsidR="008055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Primary </w:t>
            </w:r>
            <w:proofErr w:type="gramStart"/>
            <w:r w:rsidR="00805588">
              <w:rPr>
                <w:sz w:val="24"/>
                <w:szCs w:val="24"/>
              </w:rPr>
              <w:t>OA</w:t>
            </w:r>
            <w:r>
              <w:rPr>
                <w:sz w:val="24"/>
                <w:szCs w:val="24"/>
              </w:rPr>
              <w:t xml:space="preserve"> </w:t>
            </w:r>
            <w:r w:rsidR="00805588">
              <w:rPr>
                <w:sz w:val="24"/>
                <w:szCs w:val="24"/>
              </w:rPr>
              <w:t xml:space="preserve"> </w:t>
            </w:r>
            <w:r w:rsidR="00805588">
              <w:rPr>
                <w:sz w:val="24"/>
                <w:szCs w:val="24"/>
              </w:rPr>
              <w:t>□</w:t>
            </w:r>
            <w:proofErr w:type="gramEnd"/>
            <w:r w:rsidR="00805588">
              <w:rPr>
                <w:sz w:val="24"/>
                <w:szCs w:val="24"/>
              </w:rPr>
              <w:t xml:space="preserve"> </w:t>
            </w:r>
            <w:r w:rsidR="00805588">
              <w:rPr>
                <w:sz w:val="24"/>
                <w:szCs w:val="24"/>
              </w:rPr>
              <w:t>Secondary</w:t>
            </w:r>
            <w:r w:rsidR="00805588">
              <w:rPr>
                <w:sz w:val="24"/>
                <w:szCs w:val="24"/>
              </w:rPr>
              <w:t xml:space="preserve"> O</w:t>
            </w:r>
            <w:r w:rsidR="00805588">
              <w:rPr>
                <w:sz w:val="24"/>
                <w:szCs w:val="24"/>
              </w:rPr>
              <w:t xml:space="preserve">A due to…………………….……. </w:t>
            </w:r>
            <w:r w:rsidR="00805588">
              <w:rPr>
                <w:sz w:val="24"/>
                <w:szCs w:val="24"/>
              </w:rPr>
              <w:t>of □Rt □ Lt Knee.</w:t>
            </w:r>
          </w:p>
          <w:p w14:paraId="5AB32C69" w14:textId="504B4974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Post-Operative Diagnosis:</w:t>
            </w:r>
            <w:r w:rsidR="00805588">
              <w:rPr>
                <w:sz w:val="24"/>
                <w:szCs w:val="24"/>
              </w:rPr>
              <w:t xml:space="preserve"> </w:t>
            </w:r>
            <w:r w:rsidR="00805588">
              <w:rPr>
                <w:sz w:val="24"/>
                <w:szCs w:val="24"/>
              </w:rPr>
              <w:t xml:space="preserve">□ Primary </w:t>
            </w:r>
            <w:proofErr w:type="gramStart"/>
            <w:r w:rsidR="00805588">
              <w:rPr>
                <w:sz w:val="24"/>
                <w:szCs w:val="24"/>
              </w:rPr>
              <w:t>O</w:t>
            </w:r>
            <w:r w:rsidR="00805588">
              <w:rPr>
                <w:sz w:val="24"/>
                <w:szCs w:val="24"/>
              </w:rPr>
              <w:t>A</w:t>
            </w:r>
            <w:r w:rsidR="00805588">
              <w:rPr>
                <w:sz w:val="24"/>
                <w:szCs w:val="24"/>
              </w:rPr>
              <w:t xml:space="preserve">  □</w:t>
            </w:r>
            <w:proofErr w:type="gramEnd"/>
            <w:r w:rsidR="00805588">
              <w:rPr>
                <w:sz w:val="24"/>
                <w:szCs w:val="24"/>
              </w:rPr>
              <w:t xml:space="preserve"> Secondary O</w:t>
            </w:r>
            <w:r w:rsidR="00805588">
              <w:rPr>
                <w:sz w:val="24"/>
                <w:szCs w:val="24"/>
              </w:rPr>
              <w:t>A</w:t>
            </w:r>
            <w:r w:rsidR="00805588">
              <w:rPr>
                <w:sz w:val="24"/>
                <w:szCs w:val="24"/>
              </w:rPr>
              <w:t xml:space="preserve"> due to……</w:t>
            </w:r>
            <w:r w:rsidR="00805588">
              <w:rPr>
                <w:sz w:val="24"/>
                <w:szCs w:val="24"/>
              </w:rPr>
              <w:t>.</w:t>
            </w:r>
            <w:r w:rsidR="00805588">
              <w:rPr>
                <w:sz w:val="24"/>
                <w:szCs w:val="24"/>
              </w:rPr>
              <w:t>……</w:t>
            </w:r>
            <w:r w:rsidR="00805588">
              <w:rPr>
                <w:sz w:val="24"/>
                <w:szCs w:val="24"/>
              </w:rPr>
              <w:t>……</w:t>
            </w:r>
            <w:r w:rsidR="00805588">
              <w:rPr>
                <w:sz w:val="24"/>
                <w:szCs w:val="24"/>
              </w:rPr>
              <w:t>of □Rt □ Lt Knee.</w:t>
            </w:r>
          </w:p>
          <w:p w14:paraId="26BBAA43" w14:textId="77777777" w:rsidR="00B00E96" w:rsidRDefault="00AD76F2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Operative Procedure</w:t>
            </w:r>
            <w:r>
              <w:rPr>
                <w:sz w:val="24"/>
                <w:szCs w:val="24"/>
              </w:rPr>
              <w:tab/>
              <w:t xml:space="preserve">□Rt □ Lt Total knee arthroplasty.  </w:t>
            </w:r>
          </w:p>
          <w:p w14:paraId="087F9852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Anesthesia…………………………………………………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….Anesthetist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………………………………………………………….</w:t>
            </w:r>
          </w:p>
          <w:p w14:paraId="22033C4F" w14:textId="77777777" w:rsidR="00B00E96" w:rsidRDefault="00AD76F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 of Operation</w:t>
            </w:r>
          </w:p>
          <w:p w14:paraId="712D7737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</w:t>
            </w:r>
            <w:r>
              <w:rPr>
                <w:sz w:val="24"/>
                <w:szCs w:val="24"/>
              </w:rPr>
              <w:t xml:space="preserve"> □ Supine □ 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784374FC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Incision:</w:t>
            </w:r>
            <w:r>
              <w:rPr>
                <w:sz w:val="24"/>
                <w:szCs w:val="24"/>
              </w:rPr>
              <w:t xml:space="preserve"> □ Medial parapatellar </w:t>
            </w:r>
            <w:proofErr w:type="gramStart"/>
            <w:r>
              <w:rPr>
                <w:sz w:val="24"/>
                <w:szCs w:val="24"/>
              </w:rPr>
              <w:t>approach  □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Midvastus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pproach □ </w:t>
            </w:r>
            <w:proofErr w:type="spellStart"/>
            <w:r>
              <w:rPr>
                <w:sz w:val="24"/>
                <w:szCs w:val="24"/>
              </w:rPr>
              <w:t>Subvastus</w:t>
            </w:r>
            <w:proofErr w:type="spellEnd"/>
            <w:r>
              <w:rPr>
                <w:sz w:val="24"/>
                <w:szCs w:val="24"/>
              </w:rPr>
              <w:t xml:space="preserve"> approach</w:t>
            </w:r>
          </w:p>
          <w:p w14:paraId="4EEBD910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Finding:</w:t>
            </w:r>
            <w:r>
              <w:rPr>
                <w:sz w:val="24"/>
                <w:szCs w:val="24"/>
              </w:rPr>
              <w:t xml:space="preserve"> Osteoarthritic change.  □Varus knee □Valgus knee □………………………………………………</w:t>
            </w:r>
          </w:p>
          <w:p w14:paraId="48F31BD8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Pre-op ROM: 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Post op ROM ……………………….……………………….</w:t>
            </w:r>
          </w:p>
          <w:p w14:paraId="31800FED" w14:textId="77777777" w:rsidR="00B00E96" w:rsidRDefault="00AD76F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b/>
                <w:sz w:val="24"/>
                <w:szCs w:val="24"/>
              </w:rPr>
              <w:t>Procedure:</w:t>
            </w:r>
          </w:p>
          <w:p w14:paraId="18EFC480" w14:textId="77777777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The medial soft tissue sleeve was dissected within the pes anserinus and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 extended back to the posteromedial corner of the knee. Then infrapatellar fat pad, ACL, anterior horn of meniscus and any osteophytes were removed.</w:t>
            </w:r>
          </w:p>
          <w:p w14:paraId="60FC244A" w14:textId="145BDC1F" w:rsidR="00880F54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The intramedullary guide fixed 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at</w:t>
            </w:r>
            <w:r w:rsidRPr="00880F54">
              <w:rPr>
                <w:rFonts w:asciiTheme="majorHAnsi" w:eastAsia="Verdana" w:hAnsiTheme="majorHAnsi" w:cstheme="majorHAnsi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="00805588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</w:t>
            </w:r>
            <w:r w:rsidR="00805588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.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degree valgus</w:t>
            </w:r>
            <w:r w:rsidRPr="00880F54">
              <w:rPr>
                <w:rFonts w:asciiTheme="majorHAnsi" w:eastAsia="Verdana" w:hAnsiTheme="majorHAnsi" w:cstheme="majorHAnsi"/>
                <w:highlight w:val="white"/>
              </w:rPr>
              <w:t xml:space="preserve"> 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was placed. </w:t>
            </w:r>
          </w:p>
          <w:p w14:paraId="41522E54" w14:textId="33100F00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Distal femur was cut 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9 mm thickness.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</w:rPr>
              <w:t>……</w:t>
            </w:r>
            <w:r w:rsidR="00880F54">
              <w:rPr>
                <w:rFonts w:asciiTheme="majorHAnsi" w:eastAsia="Verdana" w:hAnsiTheme="majorHAnsi" w:cstheme="majorHAnsi"/>
                <w:b/>
                <w:bCs/>
              </w:rPr>
              <w:t>…………………………………..…………………………..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</w:rPr>
              <w:t>……………….</w:t>
            </w:r>
          </w:p>
          <w:p w14:paraId="08C81F77" w14:textId="5B846DEA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highlight w:val="white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The extr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amedullary tibial cutting guide was fixed and the proximal tibia was cut perpendicular to its mechanical axis 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and 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removed 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……..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.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mm of the proximal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medial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lateral</w:t>
            </w:r>
            <w:r w:rsidR="00E14989" w:rsidRPr="00880F54">
              <w:rPr>
                <w:rFonts w:asciiTheme="majorHAnsi" w:hAnsiTheme="majorHAnsi" w:cstheme="majorHAnsi"/>
              </w:rPr>
              <w:t xml:space="preserve"> 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tibia</w:t>
            </w:r>
            <w:r w:rsidRPr="00880F54">
              <w:rPr>
                <w:rFonts w:asciiTheme="majorHAnsi" w:eastAsia="Verdana" w:hAnsiTheme="majorHAnsi" w:cstheme="majorHAnsi"/>
                <w:highlight w:val="white"/>
              </w:rPr>
              <w:t>.</w:t>
            </w:r>
          </w:p>
          <w:p w14:paraId="006BCEA2" w14:textId="77777777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Established femoral rotation 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by determined the </w:t>
            </w:r>
            <w:proofErr w:type="spellStart"/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transepicondylar</w:t>
            </w:r>
            <w:proofErr w:type="spellEnd"/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 axis, AP axis and posterior condylar axis. Then the anterior and posterior femoral cut was done.</w:t>
            </w:r>
          </w:p>
          <w:p w14:paraId="42E2CB62" w14:textId="3E7D9565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Balancing the flexion and extension gap then final cut the femur was done. Sizing of the tibial component was done then the 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tibial component was fixed in the position and the tibial canal was drilled and broached respectively.</w:t>
            </w:r>
          </w:p>
          <w:p w14:paraId="72D90699" w14:textId="71173A55" w:rsidR="00880F54" w:rsidRPr="00880F54" w:rsidRDefault="00880F5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b/>
                <w:bCs/>
              </w:rPr>
            </w:pPr>
            <w:r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 No soft tissue release </w:t>
            </w:r>
            <w:r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 Soft tissue release by…………………</w:t>
            </w:r>
            <w:r>
              <w:rPr>
                <w:rFonts w:asciiTheme="majorHAnsi" w:eastAsia="Verdana" w:hAnsiTheme="majorHAnsi" w:cstheme="majorHAnsi"/>
                <w:b/>
                <w:bCs/>
              </w:rPr>
              <w:t>……………………</w:t>
            </w:r>
            <w:proofErr w:type="gramStart"/>
            <w:r>
              <w:rPr>
                <w:rFonts w:asciiTheme="majorHAnsi" w:eastAsia="Verdana" w:hAnsiTheme="majorHAnsi" w:cstheme="majorHAnsi"/>
                <w:b/>
                <w:bCs/>
              </w:rPr>
              <w:t>…..</w:t>
            </w:r>
            <w:proofErr w:type="gramEnd"/>
            <w:r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………………………… </w:t>
            </w:r>
          </w:p>
          <w:p w14:paraId="11A140BA" w14:textId="77777777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Inserted all trial components then checked the range of motion and ligament stability, then removed all trial components.</w:t>
            </w:r>
          </w:p>
          <w:p w14:paraId="723CE181" w14:textId="6E9AAA9F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The cutting bone surface was cleaned with normal saline. PMMA cement</w:t>
            </w:r>
            <w:r w:rsidR="00880F54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r w:rsidR="00880F54" w:rsidRPr="00880F54">
              <w:rPr>
                <w:b/>
                <w:bCs/>
              </w:rPr>
              <w:t>□</w:t>
            </w:r>
            <w:r w:rsidR="00880F54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with</w:t>
            </w:r>
            <w:r w:rsidR="00880F54"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r w:rsidR="00880F54" w:rsidRPr="00880F54">
              <w:rPr>
                <w:b/>
                <w:bCs/>
              </w:rPr>
              <w:t>□</w:t>
            </w:r>
            <w:r w:rsidR="00880F54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without</w:t>
            </w:r>
            <w:r w:rsidR="00880F54" w:rsidRPr="00880F54">
              <w:rPr>
                <w:rFonts w:asciiTheme="majorHAnsi" w:eastAsia="Verdana" w:hAnsiTheme="majorHAnsi" w:cstheme="majorHAnsi"/>
                <w:sz w:val="20"/>
                <w:szCs w:val="20"/>
                <w:highlight w:val="white"/>
              </w:rPr>
              <w:t xml:space="preserve"> </w:t>
            </w:r>
            <w:r w:rsidR="00880F54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antibiotic</w:t>
            </w: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 xml:space="preserve"> was prepared and placed on the cutting bone surface.</w:t>
            </w:r>
          </w:p>
          <w:p w14:paraId="24A40C13" w14:textId="4FFE91EC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b/>
                <w:bCs/>
              </w:rPr>
            </w:pP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Femur size 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……</w:t>
            </w:r>
            <w:proofErr w:type="gramStart"/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…,  Tibia</w:t>
            </w:r>
            <w:proofErr w:type="gramEnd"/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size 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……..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…, and Insert ……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……..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mm. </w:t>
            </w:r>
            <w:proofErr w:type="gramStart"/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were</w:t>
            </w:r>
            <w:proofErr w:type="gramEnd"/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implanted.</w:t>
            </w:r>
          </w:p>
          <w:p w14:paraId="446FF245" w14:textId="3ED460F9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b/>
                <w:bCs/>
                <w:highlight w:val="white"/>
              </w:rPr>
            </w:pPr>
            <w:r w:rsidRPr="00880F54">
              <w:rPr>
                <w:rFonts w:asciiTheme="majorHAnsi" w:eastAsia="Arial Unicode MS" w:hAnsiTheme="majorHAnsi" w:cstheme="majorHAnsi"/>
                <w:b/>
                <w:bCs/>
              </w:rPr>
              <w:t xml:space="preserve">□ 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The patella was resurfaced using …</w:t>
            </w:r>
            <w:r w:rsid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… mm compon</w:t>
            </w:r>
            <w:r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>ent.</w:t>
            </w:r>
            <w:r w:rsidR="00E14989" w:rsidRPr="00880F54">
              <w:rPr>
                <w:rFonts w:asciiTheme="majorHAnsi" w:hAnsiTheme="majorHAnsi" w:cstheme="majorHAnsi"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</w:rPr>
              <w:t>□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non </w:t>
            </w:r>
            <w:proofErr w:type="gramStart"/>
            <w:r w:rsidR="00E14989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resurfacing 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</w:rPr>
              <w:t>□</w:t>
            </w:r>
            <w:proofErr w:type="gramEnd"/>
            <w:r w:rsidR="00E14989" w:rsidRPr="00880F54">
              <w:rPr>
                <w:rFonts w:asciiTheme="majorHAnsi" w:eastAsia="Verdana" w:hAnsiTheme="majorHAnsi" w:cstheme="majorHAnsi"/>
                <w:b/>
                <w:bCs/>
                <w:highlight w:val="white"/>
              </w:rPr>
              <w:t xml:space="preserve"> Lateral release</w:t>
            </w:r>
          </w:p>
          <w:p w14:paraId="15AE11D8" w14:textId="77777777" w:rsidR="00B00E96" w:rsidRPr="00880F54" w:rsidRDefault="00AD76F2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  <w:highlight w:val="white"/>
              </w:rPr>
              <w:t>The vacuum drainage was applied then the wound was closed in layers. The compressive dressing was applied and tourniquet was deflated</w:t>
            </w:r>
          </w:p>
          <w:p w14:paraId="51EF379A" w14:textId="2F6B81BA" w:rsidR="00B00E96" w:rsidRDefault="00AD76F2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80F54">
              <w:rPr>
                <w:rFonts w:asciiTheme="majorHAnsi" w:eastAsia="Verdana" w:hAnsiTheme="majorHAnsi" w:cstheme="majorHAnsi"/>
                <w:sz w:val="18"/>
                <w:szCs w:val="18"/>
              </w:rPr>
              <w:t>S</w:t>
            </w:r>
            <w:r w:rsidRPr="00880F54"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  <w:t xml:space="preserve">kin was closed </w:t>
            </w:r>
            <w:r w:rsidRPr="00880F54">
              <w:rPr>
                <w:rFonts w:asciiTheme="majorHAnsi" w:eastAsia="Verdana" w:hAnsiTheme="majorHAnsi" w:cstheme="majorHAnsi"/>
                <w:b/>
                <w:bCs/>
                <w:color w:val="000000"/>
              </w:rPr>
              <w:t xml:space="preserve">by </w:t>
            </w:r>
            <w:r w:rsidRPr="00880F54">
              <w:rPr>
                <w:rFonts w:asciiTheme="majorHAnsi" w:eastAsia="Arial Unicode MS" w:hAnsiTheme="majorHAnsi" w:cstheme="majorHAnsi"/>
                <w:b/>
                <w:bCs/>
              </w:rPr>
              <w:t>□</w:t>
            </w:r>
            <w:r w:rsidRPr="00880F54">
              <w:rPr>
                <w:rFonts w:asciiTheme="majorHAnsi" w:eastAsia="Verdana" w:hAnsiTheme="majorHAnsi" w:cstheme="majorHAnsi"/>
                <w:b/>
                <w:bCs/>
                <w:color w:val="000000"/>
              </w:rPr>
              <w:t xml:space="preserve">Nylon </w:t>
            </w:r>
            <w:r w:rsidRPr="00880F54">
              <w:rPr>
                <w:rFonts w:asciiTheme="majorHAnsi" w:eastAsia="Arial Unicode MS" w:hAnsiTheme="majorHAnsi" w:cstheme="majorHAnsi"/>
                <w:b/>
                <w:bCs/>
              </w:rPr>
              <w:t>□</w:t>
            </w:r>
            <w:r w:rsidRPr="00880F54">
              <w:rPr>
                <w:rFonts w:asciiTheme="majorHAnsi" w:eastAsia="Verdana" w:hAnsiTheme="majorHAnsi" w:cstheme="majorHAnsi"/>
                <w:b/>
                <w:bCs/>
                <w:color w:val="000000"/>
              </w:rPr>
              <w:t>Staple</w:t>
            </w:r>
            <w:r w:rsidR="00E14989" w:rsidRPr="00880F54">
              <w:rPr>
                <w:rFonts w:asciiTheme="majorHAnsi" w:eastAsia="Verdana" w:hAnsiTheme="majorHAnsi" w:cstheme="majorHAnsi"/>
                <w:b/>
                <w:bCs/>
                <w:color w:val="000000"/>
              </w:rPr>
              <w:t xml:space="preserve"> 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□</w:t>
            </w:r>
            <w:r w:rsidR="00E14989" w:rsidRPr="00880F54">
              <w:rPr>
                <w:rFonts w:asciiTheme="majorHAnsi" w:hAnsiTheme="majorHAnsi" w:cstheme="majorHAnsi"/>
                <w:b/>
                <w:bCs/>
              </w:rPr>
              <w:t>Subcutaneous suture</w:t>
            </w:r>
            <w:r w:rsidRPr="00880F54">
              <w:rPr>
                <w:rFonts w:asciiTheme="majorHAnsi" w:eastAsia="Verdana" w:hAnsiTheme="majorHAnsi" w:cstheme="majorHAnsi"/>
                <w:b/>
                <w:bCs/>
                <w:color w:val="000000"/>
              </w:rPr>
              <w:t>.</w:t>
            </w:r>
            <w:r w:rsidRPr="00880F54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ab/>
            </w:r>
            <w:r w:rsidRPr="00880F54">
              <w:rPr>
                <w:color w:val="000000"/>
                <w:sz w:val="32"/>
                <w:szCs w:val="32"/>
              </w:rPr>
              <w:t xml:space="preserve">      </w:t>
            </w:r>
          </w:p>
          <w:p w14:paraId="6134E842" w14:textId="77777777" w:rsidR="00B00E96" w:rsidRDefault="00AD76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Complication:</w:t>
            </w:r>
            <w:r>
              <w:rPr>
                <w:sz w:val="24"/>
                <w:szCs w:val="24"/>
              </w:rPr>
              <w:t>□</w:t>
            </w:r>
            <w:proofErr w:type="gramEnd"/>
            <w:r>
              <w:rPr>
                <w:sz w:val="24"/>
                <w:szCs w:val="24"/>
              </w:rPr>
              <w:t xml:space="preserve"> None □ …………………………………………………………………………………………………</w:t>
            </w:r>
          </w:p>
          <w:p w14:paraId="45BF1999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Tissue sent for </w:t>
            </w:r>
            <w:proofErr w:type="gramStart"/>
            <w:r>
              <w:rPr>
                <w:sz w:val="24"/>
                <w:szCs w:val="24"/>
              </w:rPr>
              <w:t>pathology:□</w:t>
            </w:r>
            <w:proofErr w:type="gramEnd"/>
            <w:r>
              <w:rPr>
                <w:sz w:val="24"/>
                <w:szCs w:val="24"/>
              </w:rPr>
              <w:t xml:space="preserve"> Yes 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4F45D274" w14:textId="77777777" w:rsidR="00B00E96" w:rsidRDefault="00AD76F2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Estimate Blood Loss 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ml Doctor’s signature……………………………………………………………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44A79E1B" w14:textId="77777777" w:rsidR="00B00E96" w:rsidRDefault="00AD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Wound classification</w:t>
            </w:r>
            <w:proofErr w:type="gramStart"/>
            <w:r>
              <w:rPr>
                <w:sz w:val="24"/>
                <w:szCs w:val="24"/>
              </w:rPr>
              <w:t>: :</w:t>
            </w:r>
            <w:proofErr w:type="gramEnd"/>
            <w:r>
              <w:rPr>
                <w:sz w:val="24"/>
                <w:szCs w:val="24"/>
              </w:rPr>
              <w:t>□ Clean □ Clean contaminated □ Contaminated □ Dirty</w:t>
            </w:r>
          </w:p>
        </w:tc>
      </w:tr>
      <w:tr w:rsidR="00805588" w14:paraId="1E6DC438" w14:textId="77777777">
        <w:tc>
          <w:tcPr>
            <w:tcW w:w="9576" w:type="dxa"/>
          </w:tcPr>
          <w:p w14:paraId="089D87C2" w14:textId="77777777" w:rsidR="00805588" w:rsidRDefault="00805588">
            <w:pPr>
              <w:rPr>
                <w:sz w:val="24"/>
                <w:szCs w:val="24"/>
              </w:rPr>
            </w:pPr>
          </w:p>
        </w:tc>
      </w:tr>
      <w:tr w:rsidR="00805588" w14:paraId="31FFADF9" w14:textId="77777777">
        <w:tc>
          <w:tcPr>
            <w:tcW w:w="9576" w:type="dxa"/>
          </w:tcPr>
          <w:p w14:paraId="3C9B6F0A" w14:textId="77777777" w:rsidR="00805588" w:rsidRDefault="00805588">
            <w:pPr>
              <w:rPr>
                <w:sz w:val="24"/>
                <w:szCs w:val="24"/>
              </w:rPr>
            </w:pPr>
          </w:p>
        </w:tc>
      </w:tr>
    </w:tbl>
    <w:p w14:paraId="7D1D3EBD" w14:textId="77777777" w:rsidR="00B00E96" w:rsidRDefault="00AD76F2">
      <w:pPr>
        <w:jc w:val="center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inline distT="114300" distB="114300" distL="114300" distR="114300" wp14:anchorId="65FCD2DE" wp14:editId="2F327261">
                <wp:extent cx="3262313" cy="974871"/>
                <wp:effectExtent l="0" t="0" r="0" b="0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2575" y="904875"/>
                          <a:ext cx="4857900" cy="14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4146E0" w14:textId="77777777" w:rsidR="00B00E96" w:rsidRDefault="00AD7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6"/>
                              </w:rPr>
                              <w:t>ติด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6"/>
                              </w:rPr>
                              <w:t xml:space="preserve"> Sticker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6"/>
                              </w:rPr>
                              <w:t>ผู้ป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6"/>
                              </w:rPr>
                              <w:t>่วย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CD2DE" id="สี่เหลี่ยมผืนผ้า 1" o:spid="_x0000_s1026" style="width:256.9pt;height: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4146E0" w14:textId="77777777" w:rsidR="00B00E96" w:rsidRDefault="00AD76F2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46"/>
                        </w:rPr>
                        <w:t>ติด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46"/>
                        </w:rPr>
                        <w:t xml:space="preserve"> Sticker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46"/>
                        </w:rPr>
                        <w:t>ผู้ป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46"/>
                        </w:rPr>
                        <w:t>่วย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0E96">
      <w:headerReference w:type="default" r:id="rId7"/>
      <w:footerReference w:type="default" r:id="rId8"/>
      <w:pgSz w:w="11906" w:h="16838"/>
      <w:pgMar w:top="1440" w:right="1020" w:bottom="1166" w:left="1440" w:header="9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C4EC" w14:textId="77777777" w:rsidR="00AD76F2" w:rsidRDefault="00AD76F2">
      <w:pPr>
        <w:spacing w:after="0" w:line="240" w:lineRule="auto"/>
      </w:pPr>
      <w:r>
        <w:separator/>
      </w:r>
    </w:p>
  </w:endnote>
  <w:endnote w:type="continuationSeparator" w:id="0">
    <w:p w14:paraId="3B1ECDCD" w14:textId="77777777" w:rsidR="00AD76F2" w:rsidRDefault="00AD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524C" w14:textId="77777777" w:rsidR="00B00E96" w:rsidRDefault="00AD76F2">
    <w:pPr>
      <w:jc w:val="right"/>
    </w:pPr>
    <w:r>
      <w:t>Operative Note -TKA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F704" w14:textId="77777777" w:rsidR="00AD76F2" w:rsidRDefault="00AD76F2">
      <w:pPr>
        <w:spacing w:after="0" w:line="240" w:lineRule="auto"/>
      </w:pPr>
      <w:r>
        <w:separator/>
      </w:r>
    </w:p>
  </w:footnote>
  <w:footnote w:type="continuationSeparator" w:id="0">
    <w:p w14:paraId="7576EF56" w14:textId="77777777" w:rsidR="00AD76F2" w:rsidRDefault="00AD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0077" w14:textId="77777777" w:rsidR="00B00E96" w:rsidRDefault="00AD76F2">
    <w:pPr>
      <w:jc w:val="right"/>
    </w:pPr>
    <w:r>
      <w:rPr>
        <w:noProof/>
      </w:rPr>
      <w:drawing>
        <wp:inline distT="114300" distB="114300" distL="114300" distR="114300" wp14:anchorId="32A3726B" wp14:editId="43692F1D">
          <wp:extent cx="2200275" cy="8001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B7ECB"/>
    <w:multiLevelType w:val="multilevel"/>
    <w:tmpl w:val="2F80A6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96"/>
    <w:rsid w:val="00805588"/>
    <w:rsid w:val="00880F54"/>
    <w:rsid w:val="008A47AF"/>
    <w:rsid w:val="00AD76F2"/>
    <w:rsid w:val="00B00E96"/>
    <w:rsid w:val="00E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6574"/>
  <w15:docId w15:val="{05C1C9F0-B92D-4C41-8E32-D0B8CBAF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Ningnong Tanasubsinn</cp:lastModifiedBy>
  <cp:revision>2</cp:revision>
  <dcterms:created xsi:type="dcterms:W3CDTF">2020-09-08T08:34:00Z</dcterms:created>
  <dcterms:modified xsi:type="dcterms:W3CDTF">2020-09-08T08:34:00Z</dcterms:modified>
</cp:coreProperties>
</file>